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7EAD" w14:textId="77777777" w:rsidR="000F71DB" w:rsidRPr="00525EA1" w:rsidRDefault="000F71DB" w:rsidP="000F71DB">
      <w:pPr>
        <w:spacing w:after="0"/>
        <w:rPr>
          <w:rFonts w:ascii="Arial" w:eastAsia="Times New Roman" w:hAnsi="Arial" w:cs="Arial"/>
          <w:b/>
          <w:iCs/>
          <w:sz w:val="28"/>
          <w:szCs w:val="28"/>
        </w:rPr>
      </w:pPr>
      <w:bookmarkStart w:id="0" w:name="_Hlk181466714"/>
      <w:bookmarkStart w:id="1" w:name="_Hlk181466715"/>
      <w:r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1494" wp14:editId="17D754C0">
                <wp:simplePos x="0" y="0"/>
                <wp:positionH relativeFrom="column">
                  <wp:posOffset>4517390</wp:posOffset>
                </wp:positionH>
                <wp:positionV relativeFrom="paragraph">
                  <wp:posOffset>-254635</wp:posOffset>
                </wp:positionV>
                <wp:extent cx="2314575" cy="1504950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0B0869" w14:textId="77777777" w:rsidR="000F71DB" w:rsidRDefault="000F71DB" w:rsidP="000F71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7F3F25" wp14:editId="4BA64AFA">
                                  <wp:extent cx="2090836" cy="1390650"/>
                                  <wp:effectExtent l="0" t="0" r="508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9897" cy="1396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91494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" fillcolor="window" stroked="f" strokeweight=".5pt">
                <v:textbox>
                  <w:txbxContent>
                    <w:p w14:paraId="280B0869" w14:textId="77777777" w:rsidR="000F71DB" w:rsidRDefault="000F71DB" w:rsidP="000F71DB">
                      <w:r>
                        <w:rPr>
                          <w:noProof/>
                        </w:rPr>
                        <w:drawing>
                          <wp:inline distT="0" distB="0" distL="0" distR="0" wp14:anchorId="2B7F3F25" wp14:editId="4BA64AFA">
                            <wp:extent cx="2090836" cy="1390650"/>
                            <wp:effectExtent l="0" t="0" r="508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9897" cy="1396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5EA1">
        <w:rPr>
          <w:rFonts w:ascii="Arial" w:eastAsia="Times New Roman" w:hAnsi="Arial" w:cs="Arial"/>
          <w:b/>
          <w:iCs/>
          <w:sz w:val="28"/>
          <w:szCs w:val="28"/>
        </w:rPr>
        <w:t>Praxisklinik</w:t>
      </w:r>
    </w:p>
    <w:p w14:paraId="2305AC62" w14:textId="77777777" w:rsidR="000F71DB" w:rsidRPr="00525EA1" w:rsidRDefault="000F71DB" w:rsidP="000F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2F6E8" w14:textId="77777777" w:rsidR="000F71DB" w:rsidRPr="00525EA1" w:rsidRDefault="000F71DB" w:rsidP="000F71DB">
      <w:pPr>
        <w:keepNext/>
        <w:tabs>
          <w:tab w:val="left" w:pos="284"/>
        </w:tabs>
        <w:spacing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r w:rsidRPr="00525EA1">
        <w:rPr>
          <w:rFonts w:ascii="Arial" w:eastAsia="Times New Roman" w:hAnsi="Arial" w:cs="Arial"/>
          <w:b/>
          <w:iCs/>
          <w:sz w:val="24"/>
          <w:szCs w:val="24"/>
        </w:rPr>
        <w:t>Dr. med. A. Diener</w:t>
      </w:r>
    </w:p>
    <w:p w14:paraId="0BB6EAD1" w14:textId="77777777" w:rsidR="000F71DB" w:rsidRPr="00525EA1" w:rsidRDefault="000F71DB" w:rsidP="000F71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525EA1">
        <w:rPr>
          <w:rFonts w:ascii="Arial" w:eastAsia="Times New Roman" w:hAnsi="Arial" w:cs="Arial"/>
          <w:sz w:val="18"/>
          <w:szCs w:val="18"/>
        </w:rPr>
        <w:t>Internist · Diabetologie DDG · Verkehrsmedizin</w:t>
      </w:r>
    </w:p>
    <w:p w14:paraId="035B00D0" w14:textId="77777777" w:rsidR="000F71DB" w:rsidRPr="00940165" w:rsidRDefault="000F71DB" w:rsidP="000F71DB">
      <w:pPr>
        <w:keepNext/>
        <w:tabs>
          <w:tab w:val="left" w:pos="284"/>
        </w:tabs>
        <w:spacing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val="en-US"/>
        </w:rPr>
      </w:pPr>
      <w:r w:rsidRPr="00940165">
        <w:rPr>
          <w:rFonts w:ascii="Arial" w:eastAsia="Times New Roman" w:hAnsi="Arial" w:cs="Arial"/>
          <w:b/>
          <w:iCs/>
          <w:sz w:val="24"/>
          <w:szCs w:val="24"/>
          <w:lang w:val="en-US"/>
        </w:rPr>
        <w:t>Tip Dr./Univ. Dicle M. Keles</w:t>
      </w:r>
    </w:p>
    <w:p w14:paraId="553AD778" w14:textId="77777777" w:rsidR="000F71DB" w:rsidRDefault="000F71DB" w:rsidP="000F71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25EA1">
        <w:rPr>
          <w:rFonts w:ascii="Arial" w:eastAsia="Times New Roman" w:hAnsi="Arial" w:cs="Arial"/>
          <w:sz w:val="18"/>
          <w:szCs w:val="18"/>
        </w:rPr>
        <w:t>Internist · Gastroenterologie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25EA1">
        <w:rPr>
          <w:rFonts w:ascii="Arial" w:eastAsia="Times New Roman" w:hAnsi="Arial" w:cs="Arial"/>
          <w:sz w:val="18"/>
          <w:szCs w:val="18"/>
        </w:rPr>
        <w:t>· Diabetologie</w:t>
      </w:r>
    </w:p>
    <w:p w14:paraId="4D69015E" w14:textId="77777777" w:rsidR="000F71DB" w:rsidRDefault="000F71DB" w:rsidP="000F71DB">
      <w:pPr>
        <w:keepNext/>
        <w:tabs>
          <w:tab w:val="left" w:pos="284"/>
        </w:tabs>
        <w:spacing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iCs/>
          <w:sz w:val="24"/>
          <w:szCs w:val="24"/>
        </w:rPr>
        <w:t>Tip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</w:rPr>
        <w:t xml:space="preserve"> Dr./Univ. Gaziantep C. Cicek</w:t>
      </w:r>
    </w:p>
    <w:p w14:paraId="506646C5" w14:textId="62948D2D" w:rsidR="000F71DB" w:rsidRDefault="000F71DB" w:rsidP="000F71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25EA1">
        <w:rPr>
          <w:rFonts w:ascii="Arial" w:eastAsia="Times New Roman" w:hAnsi="Arial" w:cs="Arial"/>
          <w:sz w:val="18"/>
          <w:szCs w:val="18"/>
        </w:rPr>
        <w:t>In</w:t>
      </w:r>
      <w:r>
        <w:rPr>
          <w:rFonts w:ascii="Arial" w:eastAsia="Times New Roman" w:hAnsi="Arial" w:cs="Arial"/>
          <w:sz w:val="18"/>
          <w:szCs w:val="18"/>
        </w:rPr>
        <w:t>nere Medizin/</w:t>
      </w:r>
      <w:r w:rsidRPr="00525EA1">
        <w:rPr>
          <w:rFonts w:ascii="Arial" w:eastAsia="Times New Roman" w:hAnsi="Arial" w:cs="Arial"/>
          <w:sz w:val="18"/>
          <w:szCs w:val="18"/>
        </w:rPr>
        <w:t>Gastroenterologie · Diabetologie</w:t>
      </w:r>
    </w:p>
    <w:bookmarkEnd w:id="0"/>
    <w:bookmarkEnd w:id="1"/>
    <w:p w14:paraId="7EB5C250" w14:textId="77777777" w:rsidR="000F71DB" w:rsidRDefault="000F71DB" w:rsidP="000F71DB">
      <w:pPr>
        <w:pStyle w:val="Kopfzeile"/>
      </w:pPr>
    </w:p>
    <w:p w14:paraId="1DEC7399" w14:textId="77777777" w:rsidR="000F71DB" w:rsidRDefault="000F71DB" w:rsidP="000F71DB">
      <w:pPr>
        <w:rPr>
          <w:b/>
          <w:sz w:val="40"/>
          <w:szCs w:val="40"/>
          <w:lang w:val="fr-FR"/>
        </w:rPr>
      </w:pPr>
    </w:p>
    <w:p w14:paraId="131B63DD" w14:textId="77777777" w:rsidR="000F71DB" w:rsidRPr="000F71DB" w:rsidRDefault="000F71DB" w:rsidP="000F71DB">
      <w:pPr>
        <w:rPr>
          <w:b/>
          <w:sz w:val="40"/>
          <w:szCs w:val="40"/>
          <w:lang w:val="fr-FR"/>
        </w:rPr>
      </w:pPr>
      <w:r w:rsidRPr="000F71DB">
        <w:rPr>
          <w:b/>
          <w:sz w:val="40"/>
          <w:szCs w:val="40"/>
          <w:lang w:val="fr-FR"/>
        </w:rPr>
        <w:t xml:space="preserve">Nettoyage intestinal en préparation </w:t>
      </w:r>
    </w:p>
    <w:p w14:paraId="1CD2E05E" w14:textId="77777777" w:rsidR="000F71DB" w:rsidRPr="000F71DB" w:rsidRDefault="000F71DB" w:rsidP="000F71DB">
      <w:pPr>
        <w:rPr>
          <w:b/>
          <w:sz w:val="40"/>
          <w:szCs w:val="40"/>
          <w:lang w:val="fr-FR"/>
        </w:rPr>
      </w:pPr>
      <w:proofErr w:type="gramStart"/>
      <w:r w:rsidRPr="000F71DB">
        <w:rPr>
          <w:b/>
          <w:sz w:val="40"/>
          <w:szCs w:val="40"/>
          <w:lang w:val="fr-FR"/>
        </w:rPr>
        <w:t>de</w:t>
      </w:r>
      <w:proofErr w:type="gramEnd"/>
      <w:r w:rsidRPr="000F71DB">
        <w:rPr>
          <w:b/>
          <w:sz w:val="40"/>
          <w:szCs w:val="40"/>
          <w:lang w:val="fr-FR"/>
        </w:rPr>
        <w:t xml:space="preserve"> votre coloscopie</w:t>
      </w:r>
    </w:p>
    <w:p w14:paraId="60F629C6" w14:textId="77777777" w:rsidR="000F71DB" w:rsidRPr="000F71DB" w:rsidRDefault="000F71DB" w:rsidP="000F71DB">
      <w:pPr>
        <w:rPr>
          <w:lang w:val="fr-FR"/>
        </w:rPr>
      </w:pPr>
    </w:p>
    <w:p w14:paraId="5EAD7089" w14:textId="77777777" w:rsidR="000F71DB" w:rsidRPr="000F71DB" w:rsidRDefault="000F71DB" w:rsidP="000F71DB">
      <w:pPr>
        <w:rPr>
          <w:lang w:val="fr-FR"/>
        </w:rPr>
      </w:pPr>
    </w:p>
    <w:p w14:paraId="3EC32F48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Veuillez éviter les aliments riches en fibres pendant les 2 à 3 jours précédant l'examen : pain complet, salade, légumes crus, fruits crus contenant des pépins (par exemple raisins, melon, kiwi...), muesli.</w:t>
      </w:r>
    </w:p>
    <w:p w14:paraId="60F9AC21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654D590F" w14:textId="77777777" w:rsidR="000F71DB" w:rsidRPr="000F71DB" w:rsidRDefault="000F71DB" w:rsidP="000F71DB">
      <w:pPr>
        <w:rPr>
          <w:b/>
          <w:sz w:val="36"/>
          <w:szCs w:val="36"/>
          <w:lang w:val="fr-FR"/>
        </w:rPr>
      </w:pPr>
      <w:r w:rsidRPr="000F71DB">
        <w:rPr>
          <w:b/>
          <w:sz w:val="36"/>
          <w:szCs w:val="36"/>
          <w:lang w:val="fr-FR"/>
        </w:rPr>
        <w:t xml:space="preserve">LA VEILLE de l'examen : </w:t>
      </w:r>
    </w:p>
    <w:p w14:paraId="635E83F1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3BF8992E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Veuillez NE PLUS RIEN manger, mais BOIRE BEAUCOUP DE LIQUIDES CLAIRS : eau, thé, café noir, jus de fruits dilués, limonades, bouillon clair.</w:t>
      </w:r>
    </w:p>
    <w:p w14:paraId="4B195160" w14:textId="77777777" w:rsidR="000F71DB" w:rsidRPr="000F71DB" w:rsidRDefault="000F71DB" w:rsidP="000F71DB">
      <w:pPr>
        <w:rPr>
          <w:b/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1. Vers 12h00, prenez les deux dragées avec un peu de liquide.</w:t>
      </w:r>
    </w:p>
    <w:p w14:paraId="2553BDA6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2. Vers 16h00, dissolvez la POUDRE DU PREMIER SACHET dans 1 litre d'eau.</w:t>
      </w:r>
      <w:r w:rsidRPr="000F71DB">
        <w:rPr>
          <w:sz w:val="28"/>
          <w:szCs w:val="28"/>
          <w:lang w:val="fr-FR"/>
        </w:rPr>
        <w:t xml:space="preserve"> Mélangez bien. La poudre mousse légèrement.</w:t>
      </w:r>
    </w:p>
    <w:p w14:paraId="189F40C1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Buvez la solution </w:t>
      </w:r>
      <w:r w:rsidRPr="000F71DB">
        <w:rPr>
          <w:b/>
          <w:sz w:val="28"/>
          <w:szCs w:val="28"/>
          <w:lang w:val="fr-FR"/>
        </w:rPr>
        <w:t>dans l'heure qui suit.</w:t>
      </w:r>
      <w:r w:rsidRPr="000F71DB">
        <w:rPr>
          <w:sz w:val="28"/>
          <w:szCs w:val="28"/>
          <w:lang w:val="fr-FR"/>
        </w:rPr>
        <w:t xml:space="preserve"> </w:t>
      </w:r>
    </w:p>
    <w:p w14:paraId="3083EF7A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Un conseil : si vous trouvez le goût désagréable, préparez la solution aussi froide que possible et utilisez une paille pour la boire.</w:t>
      </w:r>
    </w:p>
    <w:p w14:paraId="5086DA1C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Buvez ensuite </w:t>
      </w:r>
      <w:r w:rsidRPr="000F71DB">
        <w:rPr>
          <w:b/>
          <w:sz w:val="28"/>
          <w:szCs w:val="28"/>
          <w:lang w:val="fr-FR"/>
        </w:rPr>
        <w:t>au moins 1 litre supplémentaire de liquide clair</w:t>
      </w:r>
      <w:r w:rsidRPr="000F71DB">
        <w:rPr>
          <w:sz w:val="28"/>
          <w:szCs w:val="28"/>
          <w:lang w:val="fr-FR"/>
        </w:rPr>
        <w:t xml:space="preserve"> selon vos goûts.</w:t>
      </w:r>
    </w:p>
    <w:p w14:paraId="606A4640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L'effet laxatif se manifeste après environ ½ à 3 heures.</w:t>
      </w:r>
    </w:p>
    <w:p w14:paraId="6815FC89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2E85F434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Nous espérons que vous passerez une nuit relativement tranquille.</w:t>
      </w:r>
    </w:p>
    <w:p w14:paraId="63F63FF6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7900AEBC" w14:textId="77777777" w:rsidR="000F71DB" w:rsidRDefault="000F71DB" w:rsidP="000F71DB">
      <w:pPr>
        <w:rPr>
          <w:b/>
          <w:sz w:val="28"/>
          <w:szCs w:val="28"/>
        </w:rPr>
      </w:pPr>
      <w:r w:rsidRPr="000F71DB">
        <w:rPr>
          <w:b/>
          <w:sz w:val="28"/>
          <w:szCs w:val="28"/>
        </w:rPr>
        <w:t xml:space="preserve">VEUILLEZ VOUS </w:t>
      </w:r>
      <w:proofErr w:type="gramStart"/>
      <w:r w:rsidRPr="000F71DB">
        <w:rPr>
          <w:b/>
          <w:sz w:val="28"/>
          <w:szCs w:val="28"/>
        </w:rPr>
        <w:t>RETOURNER !</w:t>
      </w:r>
      <w:proofErr w:type="gramEnd"/>
      <w:r w:rsidRPr="000F71DB">
        <w:rPr>
          <w:b/>
          <w:sz w:val="28"/>
          <w:szCs w:val="28"/>
        </w:rPr>
        <w:t> </w:t>
      </w:r>
    </w:p>
    <w:p w14:paraId="2A3C517E" w14:textId="77777777" w:rsidR="000F71DB" w:rsidRPr="000F71DB" w:rsidRDefault="000F71DB" w:rsidP="000F71DB">
      <w:pPr>
        <w:rPr>
          <w:b/>
          <w:sz w:val="36"/>
          <w:szCs w:val="36"/>
          <w:lang w:val="fr-FR"/>
        </w:rPr>
      </w:pPr>
      <w:r w:rsidRPr="000F71DB">
        <w:rPr>
          <w:b/>
          <w:sz w:val="36"/>
          <w:szCs w:val="36"/>
          <w:lang w:val="fr-FR"/>
        </w:rPr>
        <w:lastRenderedPageBreak/>
        <w:t>Le jour de l'examen</w:t>
      </w:r>
    </w:p>
    <w:p w14:paraId="670F1787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49067E31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Le matin du jour de l'examen, AU MOINS 4 HEURES AVANT VOTRE </w:t>
      </w:r>
    </w:p>
    <w:p w14:paraId="19240A13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16A34070" w14:textId="77777777" w:rsidR="000F71DB" w:rsidRPr="000F71DB" w:rsidRDefault="000F71DB" w:rsidP="000F71DB">
      <w:pPr>
        <w:rPr>
          <w:b/>
          <w:sz w:val="36"/>
          <w:szCs w:val="36"/>
          <w:lang w:val="fr-FR"/>
        </w:rPr>
      </w:pPr>
      <w:r w:rsidRPr="000F71DB">
        <w:rPr>
          <w:b/>
          <w:sz w:val="36"/>
          <w:szCs w:val="36"/>
          <w:lang w:val="fr-FR"/>
        </w:rPr>
        <w:t>Rendez-vous</w:t>
      </w:r>
    </w:p>
    <w:p w14:paraId="0FEBD1BF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64DA43AF" w14:textId="77777777" w:rsidR="000F71DB" w:rsidRPr="000F71DB" w:rsidRDefault="000F71DB" w:rsidP="000F71DB">
      <w:pPr>
        <w:rPr>
          <w:b/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 xml:space="preserve">3. Dissolvez le DEUXIÈME SACHET de poudre laxative dans 1 litre d'eau et buvez la solution en 1 heure. </w:t>
      </w:r>
    </w:p>
    <w:p w14:paraId="24636C5D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Buvez ensuite </w:t>
      </w:r>
      <w:r w:rsidRPr="000F71DB">
        <w:rPr>
          <w:b/>
          <w:sz w:val="28"/>
          <w:szCs w:val="28"/>
          <w:lang w:val="fr-FR"/>
        </w:rPr>
        <w:t xml:space="preserve">1 litre supplémentaire de liquide clair </w:t>
      </w:r>
      <w:r w:rsidRPr="000F71DB">
        <w:rPr>
          <w:sz w:val="28"/>
          <w:szCs w:val="28"/>
          <w:lang w:val="fr-FR"/>
        </w:rPr>
        <w:t xml:space="preserve">selon vos goûts. </w:t>
      </w:r>
    </w:p>
    <w:p w14:paraId="1540F2D2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77B01D41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Si vous avez opté pour une sédation, vous pourrez dormir confortablement pendant l'examen.</w:t>
      </w:r>
    </w:p>
    <w:p w14:paraId="3A5F44F1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Après l'examen, vous pourrez vous reposer dans notre salle de repos. Pour votre sécurité, la salle est surveillée par vidéo.</w:t>
      </w:r>
    </w:p>
    <w:p w14:paraId="73E4B4FA" w14:textId="77777777" w:rsidR="000F71DB" w:rsidRPr="000F71DB" w:rsidRDefault="000F71DB" w:rsidP="000F71DB">
      <w:pPr>
        <w:rPr>
          <w:sz w:val="28"/>
          <w:szCs w:val="28"/>
          <w:lang w:val="fr-FR"/>
        </w:rPr>
      </w:pPr>
    </w:p>
    <w:p w14:paraId="27FFDC73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IMPORTANT :</w:t>
      </w:r>
      <w:r w:rsidRPr="000F71DB">
        <w:rPr>
          <w:sz w:val="28"/>
          <w:szCs w:val="28"/>
          <w:lang w:val="fr-FR"/>
        </w:rPr>
        <w:t xml:space="preserve"> si vous recevez une </w:t>
      </w:r>
      <w:r w:rsidRPr="000F71DB">
        <w:rPr>
          <w:b/>
          <w:sz w:val="28"/>
          <w:szCs w:val="28"/>
          <w:lang w:val="fr-FR"/>
        </w:rPr>
        <w:t>injection sédative pour l'examen</w:t>
      </w:r>
      <w:r w:rsidRPr="000F71DB">
        <w:rPr>
          <w:sz w:val="28"/>
          <w:szCs w:val="28"/>
          <w:lang w:val="fr-FR"/>
        </w:rPr>
        <w:t>, vous aurez besoin de quelqu'un pour venir vous chercher après environ 1 heure et demie, ou nous vous appellerons un taxi. Vous ne devez pas conduire ce jour-là.</w:t>
      </w:r>
    </w:p>
    <w:p w14:paraId="1DB8E48C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Si vous ne pouvez pas vous présenter au rendez-vous pour des raisons urgentes,</w:t>
      </w:r>
      <w:r w:rsidRPr="000F71DB">
        <w:rPr>
          <w:sz w:val="28"/>
          <w:szCs w:val="28"/>
          <w:lang w:val="fr-FR"/>
        </w:rPr>
        <w:t xml:space="preserve"> </w:t>
      </w:r>
      <w:proofErr w:type="gramStart"/>
      <w:r w:rsidRPr="000F71DB">
        <w:rPr>
          <w:sz w:val="28"/>
          <w:szCs w:val="28"/>
          <w:lang w:val="fr-FR"/>
        </w:rPr>
        <w:t>veuillez nous</w:t>
      </w:r>
      <w:proofErr w:type="gramEnd"/>
      <w:r w:rsidRPr="000F71DB">
        <w:rPr>
          <w:sz w:val="28"/>
          <w:szCs w:val="28"/>
          <w:lang w:val="fr-FR"/>
        </w:rPr>
        <w:t xml:space="preserve"> en informer à l'avance (au moins 3 jours ouvrables à l'avance) afin que quelqu'un d'autre puisse prendre le rendez-vous.</w:t>
      </w:r>
    </w:p>
    <w:p w14:paraId="59248E3F" w14:textId="77777777" w:rsidR="000F71DB" w:rsidRPr="000F71DB" w:rsidRDefault="000F71DB" w:rsidP="000F71DB">
      <w:pPr>
        <w:rPr>
          <w:b/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Et encore une demande importante : </w:t>
      </w:r>
      <w:r w:rsidRPr="000F71DB">
        <w:rPr>
          <w:b/>
          <w:sz w:val="28"/>
          <w:szCs w:val="28"/>
          <w:lang w:val="fr-FR"/>
        </w:rPr>
        <w:t>veuillez apporter le formulaire d'information rempli et signé le jour de l'examen !</w:t>
      </w:r>
    </w:p>
    <w:p w14:paraId="6A71FA59" w14:textId="77777777"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Vous pouvez consulter notre vidéo d'information sur la préparation sur YouTube :</w:t>
      </w:r>
    </w:p>
    <w:p w14:paraId="319E2504" w14:textId="77777777" w:rsid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Entrez « </w:t>
      </w:r>
      <w:proofErr w:type="spellStart"/>
      <w:r w:rsidRPr="000F71DB">
        <w:rPr>
          <w:sz w:val="28"/>
          <w:szCs w:val="28"/>
          <w:lang w:val="fr-FR"/>
        </w:rPr>
        <w:t>Internistische</w:t>
      </w:r>
      <w:proofErr w:type="spellEnd"/>
      <w:r w:rsidRPr="000F71DB">
        <w:rPr>
          <w:sz w:val="28"/>
          <w:szCs w:val="28"/>
          <w:lang w:val="fr-FR"/>
        </w:rPr>
        <w:t xml:space="preserve"> </w:t>
      </w:r>
      <w:proofErr w:type="spellStart"/>
      <w:r w:rsidRPr="000F71DB">
        <w:rPr>
          <w:sz w:val="28"/>
          <w:szCs w:val="28"/>
          <w:lang w:val="fr-FR"/>
        </w:rPr>
        <w:t>Schwerpunktpraxis</w:t>
      </w:r>
      <w:proofErr w:type="spellEnd"/>
      <w:r w:rsidRPr="000F71DB">
        <w:rPr>
          <w:sz w:val="28"/>
          <w:szCs w:val="28"/>
          <w:lang w:val="fr-FR"/>
        </w:rPr>
        <w:t xml:space="preserve"> Erlangen » comme terme de recherche sur YouTube</w:t>
      </w:r>
      <w:r>
        <w:rPr>
          <w:sz w:val="28"/>
          <w:szCs w:val="28"/>
          <w:lang w:val="fr-FR"/>
        </w:rPr>
        <w:t xml:space="preserve"> </w:t>
      </w:r>
      <w:r w:rsidRPr="000F71DB">
        <w:rPr>
          <w:sz w:val="28"/>
          <w:szCs w:val="28"/>
          <w:lang w:val="fr-FR"/>
        </w:rPr>
        <w:t>ou scannez le code QR suivant :</w:t>
      </w:r>
    </w:p>
    <w:p w14:paraId="1AFEC786" w14:textId="77777777" w:rsidR="000F71DB" w:rsidRPr="000F71DB" w:rsidRDefault="000F71DB" w:rsidP="000F71D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noProof/>
        </w:rPr>
        <w:drawing>
          <wp:inline distT="0" distB="0" distL="0" distR="0" wp14:anchorId="3ADAFB34" wp14:editId="7DE3CF3B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1DB" w:rsidRPr="000F71DB" w:rsidSect="000F7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DB"/>
    <w:rsid w:val="000050AC"/>
    <w:rsid w:val="000F71DB"/>
    <w:rsid w:val="00CA7724"/>
    <w:rsid w:val="00D04CCC"/>
    <w:rsid w:val="00DD1E7E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5978"/>
  <w15:chartTrackingRefBased/>
  <w15:docId w15:val="{C9FD87AE-65F8-4174-8DBD-450568CD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1DB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71DB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Anselm Diener</cp:lastModifiedBy>
  <cp:revision>2</cp:revision>
  <dcterms:created xsi:type="dcterms:W3CDTF">2026-01-31T15:55:00Z</dcterms:created>
  <dcterms:modified xsi:type="dcterms:W3CDTF">2026-01-31T15:55:00Z</dcterms:modified>
</cp:coreProperties>
</file>